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6F1ABDD1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387A75" w:rsidRPr="00750DCE">
        <w:rPr>
          <w:rFonts w:ascii="Verdana" w:hAnsi="Verdana"/>
          <w:b/>
          <w:bCs/>
          <w:sz w:val="18"/>
          <w:szCs w:val="18"/>
        </w:rPr>
        <w:t>„Údržba, opravy a odstraňování závad silnoproudého zařízení a TV 2024/2027“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69BFFF0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87A75" w:rsidRPr="00387A7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87A75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2018-11-26T13:17:00Z</dcterms:created>
  <dcterms:modified xsi:type="dcterms:W3CDTF">2024-05-14T08:37:00Z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